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18C82" w14:textId="77777777" w:rsidR="00340171" w:rsidRDefault="00674670">
      <w:pPr>
        <w:tabs>
          <w:tab w:val="left" w:pos="1980"/>
        </w:tabs>
        <w:overflowPunct w:val="0"/>
        <w:topLinePunct/>
        <w:spacing w:beforeLines="50" w:before="156" w:afterLines="50" w:after="156" w:line="300" w:lineRule="auto"/>
        <w:ind w:rightChars="100" w:right="210"/>
        <w:jc w:val="center"/>
        <w:rPr>
          <w:rFonts w:ascii="楷体_GB2312" w:eastAsia="楷体_GB2312"/>
          <w:b/>
          <w:sz w:val="32"/>
          <w:szCs w:val="32"/>
        </w:rPr>
      </w:pPr>
      <w:r>
        <w:rPr>
          <w:rFonts w:ascii="楷体_GB2312" w:eastAsia="楷体_GB2312" w:hAnsi="楷体" w:hint="eastAsia"/>
          <w:b/>
          <w:sz w:val="32"/>
          <w:szCs w:val="32"/>
        </w:rPr>
        <w:t>项目委托监管合同之补充协议</w:t>
      </w:r>
    </w:p>
    <w:p w14:paraId="2EE843E0" w14:textId="2FE85264" w:rsidR="00340171" w:rsidRDefault="00674670">
      <w:pPr>
        <w:widowControl/>
        <w:jc w:val="center"/>
        <w:rPr>
          <w:rFonts w:ascii="楷体_GB2312" w:eastAsia="楷体_GB2312" w:hAnsi="楷体"/>
          <w:sz w:val="24"/>
        </w:rPr>
      </w:pPr>
      <w:r>
        <w:rPr>
          <w:rFonts w:ascii="楷体_GB2312" w:eastAsia="楷体_GB2312" w:hAnsi="楷体" w:hint="eastAsia"/>
          <w:sz w:val="24"/>
        </w:rPr>
        <w:t>编号：【</w:t>
      </w:r>
      <w:r w:rsidR="001A0879">
        <w:rPr>
          <w:rFonts w:ascii="楷体_GB2312" w:eastAsia="楷体_GB2312" w:hAnsi="楷体" w:hint="eastAsia"/>
          <w:sz w:val="24"/>
        </w:rPr>
        <w:t xml:space="preserve"> </w:t>
      </w:r>
      <w:r w:rsidR="001A0879">
        <w:rPr>
          <w:rFonts w:ascii="楷体_GB2312" w:eastAsia="楷体_GB2312" w:hAnsi="楷体"/>
          <w:sz w:val="24"/>
        </w:rPr>
        <w:t xml:space="preserve"> </w:t>
      </w:r>
      <w:r>
        <w:rPr>
          <w:rFonts w:ascii="楷体_GB2312" w:eastAsia="楷体_GB2312" w:hAnsi="楷体" w:hint="eastAsia"/>
          <w:sz w:val="24"/>
        </w:rPr>
        <w:t>】</w:t>
      </w:r>
    </w:p>
    <w:p w14:paraId="1F80AA64" w14:textId="77777777" w:rsidR="00340171" w:rsidRDefault="00340171">
      <w:pPr>
        <w:tabs>
          <w:tab w:val="left" w:pos="1980"/>
        </w:tabs>
        <w:overflowPunct w:val="0"/>
        <w:topLinePunct/>
        <w:spacing w:beforeLines="50" w:before="156" w:afterLines="50" w:after="156" w:line="300" w:lineRule="auto"/>
        <w:ind w:rightChars="-27" w:right="-57"/>
        <w:jc w:val="center"/>
        <w:rPr>
          <w:rFonts w:ascii="楷体_GB2312" w:eastAsia="楷体_GB2312"/>
          <w:sz w:val="24"/>
        </w:rPr>
      </w:pPr>
    </w:p>
    <w:p w14:paraId="261572C8" w14:textId="1B816C8C" w:rsidR="00340171" w:rsidRDefault="00674670">
      <w:pPr>
        <w:tabs>
          <w:tab w:val="left" w:pos="1980"/>
        </w:tabs>
        <w:overflowPunct w:val="0"/>
        <w:topLinePunct/>
        <w:spacing w:beforeLines="50" w:before="156" w:afterLines="50" w:after="156" w:line="300" w:lineRule="auto"/>
        <w:ind w:rightChars="-27" w:right="-57"/>
        <w:jc w:val="left"/>
        <w:rPr>
          <w:rFonts w:ascii="楷体_GB2312" w:eastAsia="楷体_GB2312"/>
          <w:sz w:val="24"/>
        </w:rPr>
      </w:pPr>
      <w:r>
        <w:rPr>
          <w:rFonts w:ascii="楷体_GB2312" w:eastAsia="楷体_GB2312" w:hint="eastAsia"/>
          <w:sz w:val="24"/>
        </w:rPr>
        <w:t>《项目委托监管合同之补充协议》（以下简称“本补充协议”）由下列各方于202</w:t>
      </w:r>
      <w:r>
        <w:rPr>
          <w:rFonts w:ascii="楷体_GB2312" w:eastAsia="楷体_GB2312"/>
          <w:sz w:val="24"/>
        </w:rPr>
        <w:t>1</w:t>
      </w:r>
      <w:r>
        <w:rPr>
          <w:rFonts w:ascii="楷体_GB2312" w:eastAsia="楷体_GB2312" w:hint="eastAsia"/>
          <w:sz w:val="24"/>
        </w:rPr>
        <w:t>年【</w:t>
      </w:r>
      <w:r w:rsidR="001A0879">
        <w:rPr>
          <w:rFonts w:ascii="楷体_GB2312" w:eastAsia="楷体_GB2312"/>
          <w:sz w:val="24"/>
        </w:rPr>
        <w:t xml:space="preserve">  </w:t>
      </w:r>
      <w:r>
        <w:rPr>
          <w:rFonts w:ascii="楷体_GB2312" w:eastAsia="楷体_GB2312" w:hint="eastAsia"/>
          <w:sz w:val="24"/>
        </w:rPr>
        <w:t>】月【  】日签订：</w:t>
      </w:r>
    </w:p>
    <w:p w14:paraId="1FE11BD4" w14:textId="77777777" w:rsidR="00340171" w:rsidRDefault="00340171">
      <w:pPr>
        <w:tabs>
          <w:tab w:val="left" w:pos="1980"/>
        </w:tabs>
        <w:overflowPunct w:val="0"/>
        <w:topLinePunct/>
        <w:spacing w:beforeLines="50" w:before="156" w:afterLines="50" w:after="156" w:line="300" w:lineRule="auto"/>
        <w:ind w:rightChars="-27" w:right="-57"/>
        <w:jc w:val="left"/>
        <w:rPr>
          <w:rFonts w:ascii="楷体_GB2312" w:eastAsia="楷体_GB2312"/>
          <w:sz w:val="24"/>
        </w:rPr>
      </w:pPr>
    </w:p>
    <w:p w14:paraId="19F55E33"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b/>
          <w:sz w:val="24"/>
        </w:rPr>
        <w:t>甲方：五矿国际信托有限公司</w:t>
      </w:r>
      <w:r>
        <w:rPr>
          <w:rFonts w:ascii="KaiTi" w:eastAsia="KaiTi" w:hAnsi="KaiTi" w:hint="eastAsia"/>
          <w:sz w:val="24"/>
        </w:rPr>
        <w:t>（以下简称</w:t>
      </w:r>
      <w:r>
        <w:rPr>
          <w:rFonts w:ascii="KaiTi" w:eastAsia="KaiTi" w:hAnsi="KaiTi"/>
          <w:sz w:val="24"/>
        </w:rPr>
        <w:t>“</w:t>
      </w:r>
      <w:r>
        <w:rPr>
          <w:rFonts w:ascii="KaiTi" w:eastAsia="KaiTi" w:hAnsi="KaiTi" w:hint="eastAsia"/>
          <w:b/>
          <w:sz w:val="24"/>
        </w:rPr>
        <w:t>五矿信托</w:t>
      </w:r>
      <w:r>
        <w:rPr>
          <w:rFonts w:ascii="KaiTi" w:eastAsia="KaiTi" w:hAnsi="KaiTi"/>
          <w:sz w:val="24"/>
        </w:rPr>
        <w:t>”</w:t>
      </w:r>
      <w:r>
        <w:rPr>
          <w:rFonts w:ascii="KaiTi" w:eastAsia="KaiTi" w:hAnsi="KaiTi" w:hint="eastAsia"/>
          <w:sz w:val="24"/>
        </w:rPr>
        <w:t>或</w:t>
      </w:r>
      <w:r>
        <w:rPr>
          <w:rFonts w:ascii="KaiTi" w:eastAsia="KaiTi" w:hAnsi="KaiTi"/>
          <w:sz w:val="24"/>
        </w:rPr>
        <w:t>“</w:t>
      </w:r>
      <w:r>
        <w:rPr>
          <w:rFonts w:ascii="KaiTi" w:eastAsia="KaiTi" w:hAnsi="KaiTi" w:hint="eastAsia"/>
          <w:b/>
          <w:sz w:val="24"/>
        </w:rPr>
        <w:t>委托公司</w:t>
      </w:r>
      <w:r>
        <w:rPr>
          <w:rFonts w:ascii="KaiTi" w:eastAsia="KaiTi" w:hAnsi="KaiTi"/>
          <w:sz w:val="24"/>
        </w:rPr>
        <w:t>”</w:t>
      </w:r>
      <w:r>
        <w:rPr>
          <w:rFonts w:ascii="KaiTi" w:eastAsia="KaiTi" w:hAnsi="KaiTi" w:hint="eastAsia"/>
          <w:sz w:val="24"/>
        </w:rPr>
        <w:t>）</w:t>
      </w:r>
    </w:p>
    <w:p w14:paraId="752B7742"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联系地址：南宁市青秀区民族大道136-2号华润大厦B座3303室</w:t>
      </w:r>
    </w:p>
    <w:p w14:paraId="1F8B09AD"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联系人：张莹璐</w:t>
      </w:r>
    </w:p>
    <w:p w14:paraId="33FEFE80"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电话：</w:t>
      </w:r>
      <w:r>
        <w:rPr>
          <w:rFonts w:ascii="KaiTi" w:eastAsia="KaiTi" w:hAnsi="KaiTi"/>
          <w:sz w:val="24"/>
        </w:rPr>
        <w:t>18776960614</w:t>
      </w:r>
    </w:p>
    <w:p w14:paraId="5876475F" w14:textId="77777777" w:rsidR="00340171" w:rsidRDefault="00340171">
      <w:pPr>
        <w:adjustRightInd w:val="0"/>
        <w:snapToGrid w:val="0"/>
        <w:spacing w:afterLines="20" w:after="62" w:line="360" w:lineRule="auto"/>
        <w:rPr>
          <w:rFonts w:ascii="KaiTi" w:eastAsia="KaiTi" w:hAnsi="KaiTi"/>
          <w:sz w:val="24"/>
        </w:rPr>
      </w:pPr>
    </w:p>
    <w:p w14:paraId="4C9CDD4E"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b/>
          <w:sz w:val="24"/>
        </w:rPr>
        <w:t>乙</w:t>
      </w:r>
      <w:r>
        <w:rPr>
          <w:rFonts w:ascii="KaiTi" w:eastAsia="KaiTi" w:hAnsi="KaiTi" w:hint="eastAsia"/>
          <w:b/>
          <w:sz w:val="24"/>
          <w:lang w:eastAsia="zh-Hans"/>
        </w:rPr>
        <w:t>方</w:t>
      </w:r>
      <w:r>
        <w:rPr>
          <w:rFonts w:ascii="KaiTi" w:eastAsia="KaiTi" w:hAnsi="KaiTi" w:hint="eastAsia"/>
          <w:b/>
          <w:sz w:val="24"/>
        </w:rPr>
        <w:t>：</w:t>
      </w:r>
      <w:r>
        <w:rPr>
          <w:rFonts w:ascii="KaiTi" w:eastAsia="KaiTi" w:hAnsi="KaiTi"/>
          <w:b/>
          <w:sz w:val="24"/>
        </w:rPr>
        <w:t xml:space="preserve">广西速晟投资开发有限公司 </w:t>
      </w:r>
      <w:r>
        <w:rPr>
          <w:rFonts w:ascii="KaiTi" w:eastAsia="KaiTi" w:hAnsi="KaiTi" w:hint="eastAsia"/>
          <w:sz w:val="24"/>
        </w:rPr>
        <w:t>（以下简称</w:t>
      </w:r>
      <w:r>
        <w:rPr>
          <w:rFonts w:ascii="KaiTi" w:eastAsia="KaiTi" w:hAnsi="KaiTi"/>
          <w:sz w:val="24"/>
        </w:rPr>
        <w:t>“</w:t>
      </w:r>
      <w:r>
        <w:rPr>
          <w:rFonts w:ascii="KaiTi" w:eastAsia="KaiTi" w:hAnsi="KaiTi"/>
          <w:b/>
          <w:sz w:val="24"/>
        </w:rPr>
        <w:t>广西速晟</w:t>
      </w:r>
      <w:r>
        <w:rPr>
          <w:rFonts w:ascii="KaiTi" w:eastAsia="KaiTi" w:hAnsi="KaiTi"/>
          <w:sz w:val="24"/>
        </w:rPr>
        <w:t>”</w:t>
      </w:r>
      <w:r>
        <w:rPr>
          <w:rFonts w:ascii="KaiTi" w:eastAsia="KaiTi" w:hAnsi="KaiTi" w:hint="eastAsia"/>
          <w:sz w:val="24"/>
        </w:rPr>
        <w:t>或“</w:t>
      </w:r>
      <w:r>
        <w:rPr>
          <w:rFonts w:ascii="KaiTi" w:eastAsia="KaiTi" w:hAnsi="KaiTi" w:hint="eastAsia"/>
          <w:b/>
          <w:sz w:val="24"/>
        </w:rPr>
        <w:t>被监管主体</w:t>
      </w:r>
      <w:r>
        <w:rPr>
          <w:rFonts w:ascii="KaiTi" w:eastAsia="KaiTi" w:hAnsi="KaiTi" w:hint="eastAsia"/>
          <w:sz w:val="24"/>
        </w:rPr>
        <w:t>”）</w:t>
      </w:r>
    </w:p>
    <w:p w14:paraId="38E2D25A"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联系地址：</w:t>
      </w:r>
      <w:bookmarkStart w:id="0" w:name="_Hlk57714582"/>
      <w:r>
        <w:rPr>
          <w:rFonts w:ascii="KaiTi" w:eastAsia="KaiTi" w:hAnsi="KaiTi" w:hint="eastAsia"/>
          <w:sz w:val="24"/>
        </w:rPr>
        <w:t>中国（广西）自由贸易试验区南宁片区五象大道660号彰泰城B区A＃楼</w:t>
      </w:r>
      <w:bookmarkEnd w:id="0"/>
    </w:p>
    <w:p w14:paraId="70AC9870"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联系人：朱忠勇</w:t>
      </w:r>
    </w:p>
    <w:p w14:paraId="28610769"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电话：</w:t>
      </w:r>
      <w:r>
        <w:rPr>
          <w:rFonts w:ascii="KaiTi" w:eastAsia="KaiTi" w:hAnsi="KaiTi"/>
          <w:sz w:val="24"/>
        </w:rPr>
        <w:t>13768232765</w:t>
      </w:r>
    </w:p>
    <w:p w14:paraId="2D661166" w14:textId="77777777" w:rsidR="00340171" w:rsidRDefault="00340171">
      <w:pPr>
        <w:adjustRightInd w:val="0"/>
        <w:snapToGrid w:val="0"/>
        <w:spacing w:afterLines="20" w:after="62" w:line="360" w:lineRule="auto"/>
        <w:rPr>
          <w:rFonts w:ascii="KaiTi" w:eastAsia="KaiTi" w:hAnsi="KaiTi"/>
          <w:sz w:val="24"/>
        </w:rPr>
      </w:pPr>
    </w:p>
    <w:p w14:paraId="3FB6501E"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b/>
          <w:sz w:val="24"/>
        </w:rPr>
        <w:t>丙方：北京康正宏基房地产评估有限公司</w:t>
      </w:r>
      <w:r>
        <w:rPr>
          <w:rFonts w:ascii="KaiTi" w:eastAsia="KaiTi" w:hAnsi="KaiTi" w:hint="eastAsia"/>
          <w:sz w:val="24"/>
        </w:rPr>
        <w:t>（以下简称</w:t>
      </w:r>
      <w:r>
        <w:rPr>
          <w:rFonts w:ascii="KaiTi" w:eastAsia="KaiTi" w:hAnsi="KaiTi"/>
          <w:sz w:val="24"/>
        </w:rPr>
        <w:t>“</w:t>
      </w:r>
      <w:r>
        <w:rPr>
          <w:rFonts w:ascii="KaiTi" w:eastAsia="KaiTi" w:hAnsi="KaiTi" w:hint="eastAsia"/>
          <w:b/>
          <w:sz w:val="24"/>
        </w:rPr>
        <w:t>监管公司</w:t>
      </w:r>
      <w:r>
        <w:rPr>
          <w:rFonts w:ascii="KaiTi" w:eastAsia="KaiTi" w:hAnsi="KaiTi"/>
          <w:sz w:val="24"/>
        </w:rPr>
        <w:t>”</w:t>
      </w:r>
      <w:r>
        <w:rPr>
          <w:rFonts w:ascii="KaiTi" w:eastAsia="KaiTi" w:hAnsi="KaiTi" w:hint="eastAsia"/>
          <w:sz w:val="24"/>
        </w:rPr>
        <w:t>）</w:t>
      </w:r>
    </w:p>
    <w:p w14:paraId="502C7579"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联系地址：</w:t>
      </w:r>
      <w:bookmarkStart w:id="1" w:name="_Hlk510189501"/>
      <w:r>
        <w:rPr>
          <w:rFonts w:ascii="KaiTi" w:eastAsia="KaiTi" w:hAnsi="KaiTi" w:hint="eastAsia"/>
          <w:sz w:val="24"/>
        </w:rPr>
        <w:t>北京市丰台区芳城园一区16号楼2层2门配套公建01</w:t>
      </w:r>
      <w:bookmarkEnd w:id="1"/>
    </w:p>
    <w:p w14:paraId="54A39658"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联系人：</w:t>
      </w:r>
      <w:r>
        <w:rPr>
          <w:rFonts w:ascii="KaiTi" w:eastAsia="KaiTi" w:hAnsi="KaiTi" w:hint="eastAsia"/>
          <w:sz w:val="24"/>
          <w:lang w:eastAsia="zh-Hans"/>
        </w:rPr>
        <w:t>王鹏</w:t>
      </w:r>
      <w:r>
        <w:rPr>
          <w:rFonts w:ascii="KaiTi" w:eastAsia="KaiTi" w:hAnsi="KaiTi" w:hint="eastAsia"/>
          <w:sz w:val="24"/>
        </w:rPr>
        <w:t xml:space="preserve"> </w:t>
      </w:r>
    </w:p>
    <w:p w14:paraId="22CBA3AF" w14:textId="77777777" w:rsidR="00340171" w:rsidRDefault="00674670">
      <w:pPr>
        <w:adjustRightInd w:val="0"/>
        <w:snapToGrid w:val="0"/>
        <w:spacing w:afterLines="20" w:after="62" w:line="360" w:lineRule="auto"/>
        <w:rPr>
          <w:rFonts w:ascii="KaiTi" w:eastAsia="KaiTi" w:hAnsi="KaiTi"/>
          <w:sz w:val="24"/>
        </w:rPr>
      </w:pPr>
      <w:r>
        <w:rPr>
          <w:rFonts w:ascii="KaiTi" w:eastAsia="KaiTi" w:hAnsi="KaiTi" w:hint="eastAsia"/>
          <w:sz w:val="24"/>
        </w:rPr>
        <w:t>电话：</w:t>
      </w:r>
      <w:r>
        <w:rPr>
          <w:rFonts w:ascii="KaiTi" w:eastAsia="KaiTi" w:hAnsi="KaiTi"/>
          <w:sz w:val="24"/>
        </w:rPr>
        <w:t>13701191625</w:t>
      </w:r>
    </w:p>
    <w:p w14:paraId="795331C2" w14:textId="77777777" w:rsidR="00340171" w:rsidRDefault="00340171">
      <w:pPr>
        <w:tabs>
          <w:tab w:val="left" w:pos="1980"/>
        </w:tabs>
        <w:overflowPunct w:val="0"/>
        <w:topLinePunct/>
        <w:spacing w:beforeLines="50" w:before="156" w:afterLines="50" w:after="156" w:line="300" w:lineRule="auto"/>
        <w:ind w:rightChars="-27" w:right="-57"/>
        <w:jc w:val="left"/>
        <w:rPr>
          <w:rFonts w:ascii="楷体_GB2312" w:eastAsia="楷体_GB2312"/>
          <w:sz w:val="24"/>
        </w:rPr>
      </w:pPr>
    </w:p>
    <w:p w14:paraId="07A8E0BB" w14:textId="77777777" w:rsidR="00340171" w:rsidRDefault="00340171">
      <w:pPr>
        <w:tabs>
          <w:tab w:val="left" w:pos="1980"/>
        </w:tabs>
        <w:overflowPunct w:val="0"/>
        <w:topLinePunct/>
        <w:spacing w:beforeLines="50" w:before="156" w:afterLines="50" w:after="156" w:line="300" w:lineRule="auto"/>
        <w:ind w:rightChars="-27" w:right="-57"/>
        <w:jc w:val="left"/>
        <w:rPr>
          <w:rFonts w:ascii="楷体_GB2312" w:eastAsia="楷体_GB2312" w:hAnsi="楷体"/>
          <w:sz w:val="24"/>
        </w:rPr>
      </w:pPr>
    </w:p>
    <w:p w14:paraId="74C22625" w14:textId="77777777" w:rsidR="00340171" w:rsidRDefault="00674670">
      <w:pPr>
        <w:snapToGrid w:val="0"/>
        <w:spacing w:beforeLines="50" w:before="156" w:afterLines="50" w:after="156" w:line="300" w:lineRule="auto"/>
        <w:rPr>
          <w:rFonts w:ascii="楷体_GB2312" w:eastAsia="楷体_GB2312"/>
          <w:b/>
          <w:bCs/>
          <w:sz w:val="24"/>
        </w:rPr>
      </w:pPr>
      <w:r>
        <w:rPr>
          <w:rFonts w:eastAsia="楷体_GB2312" w:hint="eastAsia"/>
          <w:sz w:val="24"/>
        </w:rPr>
        <w:t>在本补充协议中，各签约方合称为</w:t>
      </w:r>
      <w:r>
        <w:rPr>
          <w:rFonts w:eastAsia="楷体_GB2312"/>
          <w:sz w:val="24"/>
        </w:rPr>
        <w:t>“</w:t>
      </w:r>
      <w:r>
        <w:rPr>
          <w:rFonts w:eastAsia="楷体_GB2312" w:hint="eastAsia"/>
          <w:sz w:val="24"/>
        </w:rPr>
        <w:t>各方</w:t>
      </w:r>
      <w:r>
        <w:rPr>
          <w:rFonts w:eastAsia="楷体_GB2312"/>
          <w:sz w:val="24"/>
        </w:rPr>
        <w:t>”</w:t>
      </w:r>
      <w:r>
        <w:rPr>
          <w:rFonts w:eastAsia="楷体_GB2312" w:hint="eastAsia"/>
          <w:sz w:val="24"/>
        </w:rPr>
        <w:t>，单独称为</w:t>
      </w:r>
      <w:r>
        <w:rPr>
          <w:rFonts w:eastAsia="楷体_GB2312"/>
          <w:sz w:val="24"/>
        </w:rPr>
        <w:t>“</w:t>
      </w:r>
      <w:r>
        <w:rPr>
          <w:rFonts w:eastAsia="楷体_GB2312" w:hint="eastAsia"/>
          <w:sz w:val="24"/>
        </w:rPr>
        <w:t>一方</w:t>
      </w:r>
      <w:r>
        <w:rPr>
          <w:rFonts w:eastAsia="楷体_GB2312"/>
          <w:sz w:val="24"/>
        </w:rPr>
        <w:t>”</w:t>
      </w:r>
      <w:r>
        <w:rPr>
          <w:rFonts w:eastAsia="楷体_GB2312" w:hint="eastAsia"/>
          <w:sz w:val="24"/>
        </w:rPr>
        <w:t>。</w:t>
      </w:r>
    </w:p>
    <w:p w14:paraId="573E4CD4" w14:textId="77777777" w:rsidR="00340171" w:rsidRDefault="00340171">
      <w:pPr>
        <w:snapToGrid w:val="0"/>
        <w:spacing w:beforeLines="50" w:before="156" w:afterLines="50" w:after="156" w:line="300" w:lineRule="auto"/>
        <w:rPr>
          <w:rFonts w:ascii="楷体_GB2312" w:eastAsia="楷体_GB2312" w:hAnsi="楷体"/>
          <w:b/>
          <w:bCs/>
          <w:sz w:val="24"/>
        </w:rPr>
      </w:pPr>
    </w:p>
    <w:p w14:paraId="0C1656BB" w14:textId="77777777" w:rsidR="00340171" w:rsidRDefault="00674670">
      <w:pPr>
        <w:snapToGrid w:val="0"/>
        <w:spacing w:beforeLines="50" w:before="156" w:afterLines="50" w:after="156" w:line="300" w:lineRule="auto"/>
        <w:rPr>
          <w:rFonts w:ascii="楷体_GB2312" w:eastAsia="楷体_GB2312"/>
          <w:b/>
          <w:bCs/>
          <w:sz w:val="24"/>
        </w:rPr>
      </w:pPr>
      <w:r>
        <w:rPr>
          <w:rFonts w:ascii="楷体_GB2312" w:eastAsia="楷体_GB2312" w:hAnsi="楷体" w:hint="eastAsia"/>
          <w:b/>
          <w:bCs/>
          <w:sz w:val="24"/>
        </w:rPr>
        <w:t>鉴于：</w:t>
      </w:r>
    </w:p>
    <w:p w14:paraId="500A051F" w14:textId="7EAD8291" w:rsidR="00340171" w:rsidRDefault="00674670">
      <w:pPr>
        <w:widowControl/>
        <w:ind w:firstLineChars="200" w:firstLine="480"/>
        <w:jc w:val="left"/>
        <w:rPr>
          <w:rFonts w:ascii="楷体_GB2312" w:eastAsia="楷体_GB2312" w:hAnsi="楷体"/>
          <w:bCs/>
          <w:sz w:val="24"/>
        </w:rPr>
      </w:pPr>
      <w:r>
        <w:rPr>
          <w:rFonts w:ascii="楷体_GB2312" w:eastAsia="楷体_GB2312" w:hAnsi="楷体" w:hint="eastAsia"/>
          <w:bCs/>
          <w:sz w:val="24"/>
        </w:rPr>
        <w:lastRenderedPageBreak/>
        <w:t>1、各方于2020年</w:t>
      </w:r>
      <w:r>
        <w:rPr>
          <w:rFonts w:ascii="楷体_GB2312" w:eastAsia="楷体_GB2312" w:hAnsi="楷体"/>
          <w:bCs/>
          <w:sz w:val="24"/>
        </w:rPr>
        <w:t>12</w:t>
      </w:r>
      <w:r>
        <w:rPr>
          <w:rFonts w:ascii="楷体_GB2312" w:eastAsia="楷体_GB2312" w:hAnsi="楷体" w:hint="eastAsia"/>
          <w:bCs/>
          <w:sz w:val="24"/>
        </w:rPr>
        <w:t>月共同签订了编号为P2020M12A-WT01-04-005</w:t>
      </w:r>
    </w:p>
    <w:p w14:paraId="2B735127" w14:textId="77777777" w:rsidR="00340171" w:rsidRDefault="00674670">
      <w:pPr>
        <w:widowControl/>
        <w:jc w:val="left"/>
        <w:rPr>
          <w:rFonts w:ascii="楷体_GB2312" w:eastAsia="楷体_GB2312" w:hAnsi="楷体"/>
          <w:bCs/>
          <w:sz w:val="24"/>
        </w:rPr>
      </w:pPr>
      <w:r>
        <w:rPr>
          <w:rFonts w:ascii="楷体_GB2312" w:eastAsia="楷体_GB2312" w:hAnsi="楷体" w:hint="eastAsia"/>
          <w:bCs/>
          <w:sz w:val="24"/>
        </w:rPr>
        <w:t>的《项目委托监管合同》（以下简称“《项目委托监管合同》”）。</w:t>
      </w:r>
    </w:p>
    <w:p w14:paraId="01FD0550" w14:textId="77777777" w:rsidR="00340171" w:rsidRDefault="00674670">
      <w:pPr>
        <w:snapToGrid w:val="0"/>
        <w:spacing w:beforeLines="50" w:before="156" w:afterLines="50" w:after="156" w:line="300" w:lineRule="auto"/>
        <w:ind w:firstLine="480"/>
        <w:rPr>
          <w:rFonts w:ascii="楷体_GB2312" w:eastAsia="楷体_GB2312" w:hAnsi="楷体"/>
          <w:bCs/>
          <w:sz w:val="24"/>
        </w:rPr>
      </w:pPr>
      <w:r>
        <w:rPr>
          <w:rFonts w:ascii="楷体_GB2312" w:eastAsia="楷体_GB2312" w:hint="eastAsia"/>
          <w:bCs/>
          <w:sz w:val="24"/>
        </w:rPr>
        <w:t>2</w:t>
      </w:r>
      <w:r>
        <w:rPr>
          <w:rFonts w:ascii="楷体_GB2312" w:eastAsia="楷体_GB2312" w:hAnsi="楷体" w:hint="eastAsia"/>
          <w:bCs/>
          <w:sz w:val="24"/>
        </w:rPr>
        <w:t>、就《项目委托监管合同》项下相关事宜，经各方友好协商一致，签署本补充协议如下，以资共同遵守。</w:t>
      </w:r>
    </w:p>
    <w:p w14:paraId="62C16DC1" w14:textId="6011F57A" w:rsidR="00340171" w:rsidRDefault="00674670">
      <w:pPr>
        <w:pStyle w:val="1"/>
        <w:numPr>
          <w:ilvl w:val="0"/>
          <w:numId w:val="1"/>
        </w:numPr>
        <w:snapToGrid w:val="0"/>
        <w:spacing w:beforeLines="50" w:before="156" w:afterLines="50" w:after="156" w:line="300" w:lineRule="auto"/>
        <w:ind w:left="567" w:firstLineChars="0" w:hanging="567"/>
        <w:rPr>
          <w:rStyle w:val="2SimHei2"/>
          <w:rFonts w:ascii="楷体_GB2312" w:eastAsia="楷体_GB2312" w:hAnsi="楷体"/>
          <w:sz w:val="24"/>
          <w:szCs w:val="24"/>
        </w:rPr>
      </w:pPr>
      <w:r>
        <w:rPr>
          <w:rFonts w:ascii="楷体_GB2312" w:eastAsia="楷体_GB2312" w:hAnsi="楷体" w:hint="eastAsia"/>
          <w:bCs/>
          <w:sz w:val="24"/>
        </w:rPr>
        <w:t>各方确认，自2</w:t>
      </w:r>
      <w:r>
        <w:rPr>
          <w:rFonts w:ascii="楷体_GB2312" w:eastAsia="楷体_GB2312" w:hAnsi="楷体"/>
          <w:bCs/>
          <w:sz w:val="24"/>
        </w:rPr>
        <w:t>021</w:t>
      </w:r>
      <w:r>
        <w:rPr>
          <w:rFonts w:ascii="楷体_GB2312" w:eastAsia="楷体_GB2312" w:hAnsi="楷体" w:hint="eastAsia"/>
          <w:bCs/>
          <w:sz w:val="24"/>
        </w:rPr>
        <w:t>年</w:t>
      </w:r>
      <w:r w:rsidR="001A0879">
        <w:rPr>
          <w:rFonts w:ascii="楷体_GB2312" w:eastAsia="楷体_GB2312" w:hAnsi="楷体"/>
          <w:b/>
          <w:sz w:val="24"/>
        </w:rPr>
        <w:t>4</w:t>
      </w:r>
      <w:r>
        <w:rPr>
          <w:rFonts w:ascii="楷体_GB2312" w:eastAsia="楷体_GB2312" w:hAnsi="楷体" w:hint="eastAsia"/>
          <w:bCs/>
          <w:sz w:val="24"/>
        </w:rPr>
        <w:t>月</w:t>
      </w:r>
      <w:r w:rsidR="001A0879">
        <w:rPr>
          <w:rFonts w:ascii="楷体_GB2312" w:eastAsia="楷体_GB2312" w:hAnsi="楷体"/>
          <w:bCs/>
          <w:sz w:val="24"/>
        </w:rPr>
        <w:t>1</w:t>
      </w:r>
      <w:r>
        <w:rPr>
          <w:rFonts w:ascii="楷体_GB2312" w:eastAsia="楷体_GB2312" w:hAnsi="楷体" w:hint="eastAsia"/>
          <w:bCs/>
          <w:sz w:val="24"/>
        </w:rPr>
        <w:t>日（含该日）起，丙方应增派1名驻场人员作为《项目委托监管合同》项下丙方现场监管人员，即丙方驻场的现场监管人员变更为2人，丙方应确保增派的现场监管人员不晚于2</w:t>
      </w:r>
      <w:r>
        <w:rPr>
          <w:rFonts w:ascii="楷体_GB2312" w:eastAsia="楷体_GB2312" w:hAnsi="楷体"/>
          <w:bCs/>
          <w:sz w:val="24"/>
        </w:rPr>
        <w:t>021</w:t>
      </w:r>
      <w:r>
        <w:rPr>
          <w:rFonts w:ascii="楷体_GB2312" w:eastAsia="楷体_GB2312" w:hAnsi="楷体" w:hint="eastAsia"/>
          <w:bCs/>
          <w:sz w:val="24"/>
        </w:rPr>
        <w:t>年</w:t>
      </w:r>
      <w:r w:rsidR="001A0879">
        <w:rPr>
          <w:rFonts w:ascii="楷体_GB2312" w:eastAsia="楷体_GB2312" w:hAnsi="楷体"/>
          <w:b/>
          <w:sz w:val="24"/>
        </w:rPr>
        <w:t>4</w:t>
      </w:r>
      <w:r>
        <w:rPr>
          <w:rFonts w:ascii="楷体_GB2312" w:eastAsia="楷体_GB2312" w:hAnsi="楷体" w:hint="eastAsia"/>
          <w:bCs/>
          <w:sz w:val="24"/>
        </w:rPr>
        <w:t>月</w:t>
      </w:r>
      <w:r w:rsidR="001A0879">
        <w:rPr>
          <w:rFonts w:ascii="楷体_GB2312" w:eastAsia="楷体_GB2312" w:hAnsi="楷体"/>
          <w:bCs/>
          <w:sz w:val="24"/>
        </w:rPr>
        <w:t>1</w:t>
      </w:r>
      <w:r>
        <w:rPr>
          <w:rFonts w:ascii="楷体_GB2312" w:eastAsia="楷体_GB2312" w:hAnsi="楷体" w:hint="eastAsia"/>
          <w:bCs/>
          <w:sz w:val="24"/>
        </w:rPr>
        <w:t>日（含该日）入驻本项目现场，《项目委托监管合同》项下对丙方现场监管人员的全部约定均适用于该增派的现场监管人员，该增派的现场监管人员应按照《项目委托监管合同》的约定履行监管职责。</w:t>
      </w:r>
    </w:p>
    <w:p w14:paraId="64EFCDAF" w14:textId="12E7A314" w:rsidR="002E0C77" w:rsidRDefault="00674670">
      <w:pPr>
        <w:pStyle w:val="1"/>
        <w:numPr>
          <w:ilvl w:val="0"/>
          <w:numId w:val="1"/>
        </w:numPr>
        <w:snapToGrid w:val="0"/>
        <w:spacing w:beforeLines="50" w:before="156" w:afterLines="50" w:after="156" w:line="300" w:lineRule="auto"/>
        <w:ind w:left="567" w:firstLineChars="0" w:hanging="567"/>
        <w:rPr>
          <w:rFonts w:ascii="楷体_GB2312" w:eastAsia="楷体_GB2312" w:hAnsi="楷体"/>
          <w:bCs/>
          <w:sz w:val="24"/>
        </w:rPr>
      </w:pPr>
      <w:r>
        <w:rPr>
          <w:rFonts w:ascii="楷体_GB2312" w:eastAsia="楷体_GB2312" w:hAnsi="楷体" w:hint="eastAsia"/>
          <w:bCs/>
          <w:sz w:val="24"/>
        </w:rPr>
        <w:t>各方确认，</w:t>
      </w:r>
      <w:r>
        <w:rPr>
          <w:rFonts w:ascii="楷体_GB2312" w:eastAsia="楷体_GB2312" w:hAnsi="楷体" w:hint="eastAsia"/>
          <w:bCs/>
          <w:sz w:val="24"/>
          <w:lang w:eastAsia="zh-Hans"/>
        </w:rPr>
        <w:t>因本次增派一名驻场人员，在</w:t>
      </w:r>
      <w:r>
        <w:rPr>
          <w:rFonts w:ascii="楷体_GB2312" w:eastAsia="楷体_GB2312" w:hAnsi="楷体" w:hint="eastAsia"/>
          <w:bCs/>
          <w:sz w:val="24"/>
        </w:rPr>
        <w:t>《项目委托监管合同》项下</w:t>
      </w:r>
      <w:r>
        <w:rPr>
          <w:rFonts w:eastAsia="楷体_GB2312" w:hint="eastAsia"/>
          <w:sz w:val="24"/>
          <w:lang w:eastAsia="zh-Hans"/>
        </w:rPr>
        <w:t>每月应支付的监管服务费基础上</w:t>
      </w:r>
      <w:r>
        <w:rPr>
          <w:rFonts w:eastAsia="楷体_GB2312" w:hint="eastAsia"/>
          <w:sz w:val="24"/>
        </w:rPr>
        <w:t>，</w:t>
      </w:r>
      <w:r>
        <w:rPr>
          <w:rFonts w:ascii="楷体_GB2312" w:eastAsia="楷体_GB2312" w:hAnsi="楷体" w:hint="eastAsia"/>
          <w:bCs/>
          <w:sz w:val="24"/>
        </w:rPr>
        <w:t>自2</w:t>
      </w:r>
      <w:r>
        <w:rPr>
          <w:rFonts w:ascii="楷体_GB2312" w:eastAsia="楷体_GB2312" w:hAnsi="楷体"/>
          <w:bCs/>
          <w:sz w:val="24"/>
        </w:rPr>
        <w:t>021</w:t>
      </w:r>
      <w:r>
        <w:rPr>
          <w:rFonts w:ascii="楷体_GB2312" w:eastAsia="楷体_GB2312" w:hAnsi="楷体" w:hint="eastAsia"/>
          <w:bCs/>
          <w:sz w:val="24"/>
        </w:rPr>
        <w:t>年</w:t>
      </w:r>
      <w:r w:rsidR="001A0879">
        <w:rPr>
          <w:rFonts w:ascii="楷体_GB2312" w:eastAsia="楷体_GB2312" w:hAnsi="楷体"/>
          <w:b/>
          <w:sz w:val="24"/>
        </w:rPr>
        <w:t>4</w:t>
      </w:r>
      <w:r>
        <w:rPr>
          <w:rFonts w:ascii="楷体_GB2312" w:eastAsia="楷体_GB2312" w:hAnsi="楷体" w:hint="eastAsia"/>
          <w:bCs/>
          <w:sz w:val="24"/>
        </w:rPr>
        <w:t>月</w:t>
      </w:r>
      <w:r w:rsidR="001A0879">
        <w:rPr>
          <w:rFonts w:ascii="楷体_GB2312" w:eastAsia="楷体_GB2312" w:hAnsi="楷体"/>
          <w:bCs/>
          <w:sz w:val="24"/>
        </w:rPr>
        <w:t>1</w:t>
      </w:r>
      <w:r>
        <w:rPr>
          <w:rFonts w:ascii="楷体_GB2312" w:eastAsia="楷体_GB2312" w:hAnsi="楷体" w:hint="eastAsia"/>
          <w:bCs/>
          <w:sz w:val="24"/>
        </w:rPr>
        <w:t>日（含该日）</w:t>
      </w:r>
      <w:r>
        <w:rPr>
          <w:rFonts w:ascii="楷体_GB2312" w:eastAsia="楷体_GB2312" w:hAnsi="楷体" w:hint="eastAsia"/>
          <w:bCs/>
          <w:sz w:val="24"/>
          <w:lang w:eastAsia="zh-Hans"/>
        </w:rPr>
        <w:t>至</w:t>
      </w:r>
      <w:r>
        <w:rPr>
          <w:rFonts w:ascii="楷体_GB2312" w:eastAsia="楷体_GB2312" w:hAnsi="楷体" w:hint="eastAsia"/>
          <w:bCs/>
          <w:sz w:val="24"/>
        </w:rPr>
        <w:t>2</w:t>
      </w:r>
      <w:r>
        <w:rPr>
          <w:rFonts w:ascii="楷体_GB2312" w:eastAsia="楷体_GB2312" w:hAnsi="楷体"/>
          <w:bCs/>
          <w:sz w:val="24"/>
        </w:rPr>
        <w:t>021</w:t>
      </w:r>
      <w:r>
        <w:rPr>
          <w:rFonts w:ascii="楷体_GB2312" w:eastAsia="楷体_GB2312" w:hAnsi="楷体" w:hint="eastAsia"/>
          <w:bCs/>
          <w:sz w:val="24"/>
        </w:rPr>
        <w:t>年</w:t>
      </w:r>
      <w:r w:rsidR="001A0879">
        <w:rPr>
          <w:rFonts w:ascii="楷体_GB2312" w:eastAsia="楷体_GB2312" w:hAnsi="楷体"/>
          <w:b/>
          <w:sz w:val="24"/>
        </w:rPr>
        <w:t>6</w:t>
      </w:r>
      <w:r>
        <w:rPr>
          <w:rFonts w:ascii="楷体_GB2312" w:eastAsia="楷体_GB2312" w:hAnsi="楷体" w:hint="eastAsia"/>
          <w:bCs/>
          <w:sz w:val="24"/>
        </w:rPr>
        <w:t>月</w:t>
      </w:r>
      <w:r w:rsidR="001A0879">
        <w:rPr>
          <w:rFonts w:ascii="楷体_GB2312" w:eastAsia="楷体_GB2312" w:hAnsi="楷体"/>
          <w:bCs/>
          <w:sz w:val="24"/>
        </w:rPr>
        <w:t>30</w:t>
      </w:r>
      <w:r>
        <w:rPr>
          <w:rFonts w:ascii="楷体_GB2312" w:eastAsia="楷体_GB2312" w:hAnsi="楷体" w:hint="eastAsia"/>
          <w:bCs/>
          <w:sz w:val="24"/>
        </w:rPr>
        <w:t>日</w:t>
      </w:r>
      <w:r>
        <w:rPr>
          <w:rFonts w:ascii="楷体_GB2312" w:eastAsia="楷体_GB2312" w:hAnsi="楷体" w:hint="eastAsia"/>
          <w:bCs/>
          <w:sz w:val="24"/>
          <w:lang w:eastAsia="zh-Hans"/>
        </w:rPr>
        <w:t>期间每月增加</w:t>
      </w:r>
      <w:r>
        <w:rPr>
          <w:rFonts w:ascii="楷体_GB2312" w:eastAsia="楷体_GB2312" w:hAnsi="楷体"/>
          <w:bCs/>
          <w:sz w:val="24"/>
          <w:lang w:eastAsia="zh-Hans"/>
        </w:rPr>
        <w:t>30,000</w:t>
      </w:r>
      <w:r>
        <w:rPr>
          <w:rFonts w:ascii="楷体_GB2312" w:eastAsia="楷体_GB2312" w:hAnsi="楷体" w:hint="eastAsia"/>
          <w:bCs/>
          <w:sz w:val="24"/>
          <w:lang w:eastAsia="zh-Hans"/>
        </w:rPr>
        <w:t>元（大写：叁万元整）</w:t>
      </w:r>
      <w:r>
        <w:rPr>
          <w:rFonts w:eastAsia="楷体_GB2312" w:hint="eastAsia"/>
          <w:sz w:val="24"/>
          <w:lang w:eastAsia="zh-Hans"/>
        </w:rPr>
        <w:t>，自上</w:t>
      </w:r>
      <w:r w:rsidRPr="002E0C77">
        <w:rPr>
          <w:rFonts w:ascii="楷体_GB2312" w:eastAsia="楷体_GB2312" w:hAnsi="楷体" w:hint="eastAsia"/>
          <w:bCs/>
          <w:sz w:val="24"/>
        </w:rPr>
        <w:t>述增派监管人员于</w:t>
      </w:r>
      <w:r>
        <w:rPr>
          <w:rFonts w:ascii="楷体_GB2312" w:eastAsia="楷体_GB2312" w:hAnsi="楷体" w:hint="eastAsia"/>
          <w:bCs/>
          <w:sz w:val="24"/>
        </w:rPr>
        <w:t>2</w:t>
      </w:r>
      <w:r>
        <w:rPr>
          <w:rFonts w:ascii="楷体_GB2312" w:eastAsia="楷体_GB2312" w:hAnsi="楷体"/>
          <w:bCs/>
          <w:sz w:val="24"/>
        </w:rPr>
        <w:t>021</w:t>
      </w:r>
      <w:r>
        <w:rPr>
          <w:rFonts w:ascii="楷体_GB2312" w:eastAsia="楷体_GB2312" w:hAnsi="楷体" w:hint="eastAsia"/>
          <w:bCs/>
          <w:sz w:val="24"/>
        </w:rPr>
        <w:t>年</w:t>
      </w:r>
      <w:r w:rsidR="001A0879" w:rsidRPr="002E0C77">
        <w:rPr>
          <w:rFonts w:ascii="楷体_GB2312" w:eastAsia="楷体_GB2312" w:hAnsi="楷体"/>
          <w:bCs/>
          <w:sz w:val="24"/>
        </w:rPr>
        <w:t>4</w:t>
      </w:r>
      <w:r>
        <w:rPr>
          <w:rFonts w:ascii="楷体_GB2312" w:eastAsia="楷体_GB2312" w:hAnsi="楷体" w:hint="eastAsia"/>
          <w:bCs/>
          <w:sz w:val="24"/>
        </w:rPr>
        <w:t>月</w:t>
      </w:r>
      <w:r w:rsidR="001A0879">
        <w:rPr>
          <w:rFonts w:ascii="楷体_GB2312" w:eastAsia="楷体_GB2312" w:hAnsi="楷体"/>
          <w:bCs/>
          <w:sz w:val="24"/>
        </w:rPr>
        <w:t>1</w:t>
      </w:r>
      <w:r>
        <w:rPr>
          <w:rFonts w:ascii="楷体_GB2312" w:eastAsia="楷体_GB2312" w:hAnsi="楷体" w:hint="eastAsia"/>
          <w:bCs/>
          <w:sz w:val="24"/>
        </w:rPr>
        <w:t>日（含该日）正式入场之日起算。</w:t>
      </w:r>
      <w:r w:rsidR="00D963C0">
        <w:rPr>
          <w:rFonts w:ascii="楷体_GB2312" w:eastAsia="楷体_GB2312" w:hAnsi="楷体" w:hint="eastAsia"/>
          <w:bCs/>
          <w:sz w:val="24"/>
        </w:rPr>
        <w:t>前述</w:t>
      </w:r>
      <w:r w:rsidR="002E0C77">
        <w:rPr>
          <w:rFonts w:ascii="楷体_GB2312" w:eastAsia="楷体_GB2312" w:hAnsi="楷体" w:hint="eastAsia"/>
          <w:bCs/>
          <w:sz w:val="24"/>
        </w:rPr>
        <w:t>增派一名驻场人员的</w:t>
      </w:r>
      <w:r w:rsidR="00D963C0">
        <w:rPr>
          <w:rFonts w:ascii="楷体_GB2312" w:eastAsia="楷体_GB2312" w:hAnsi="楷体" w:hint="eastAsia"/>
          <w:bCs/>
          <w:sz w:val="24"/>
        </w:rPr>
        <w:t>监管服务费</w:t>
      </w:r>
      <w:r w:rsidR="002E0C77">
        <w:rPr>
          <w:rFonts w:ascii="楷体_GB2312" w:eastAsia="楷体_GB2312" w:hAnsi="楷体" w:hint="eastAsia"/>
          <w:bCs/>
          <w:sz w:val="24"/>
        </w:rPr>
        <w:t>支付方式为，自本补充协议签订之日起的下一个</w:t>
      </w:r>
      <w:r w:rsidR="002E0C77" w:rsidRPr="002E0C77">
        <w:rPr>
          <w:rFonts w:ascii="楷体_GB2312" w:eastAsia="楷体_GB2312" w:hAnsi="楷体"/>
          <w:bCs/>
          <w:sz w:val="24"/>
        </w:rPr>
        <w:t>监管服务费基准核算日后第一个信托利益 核算日（含该日）起 10 个工作日</w:t>
      </w:r>
      <w:r w:rsidR="002E0C77" w:rsidRPr="002E0C77">
        <w:rPr>
          <w:rFonts w:ascii="楷体_GB2312" w:eastAsia="楷体_GB2312" w:hAnsi="楷体" w:hint="eastAsia"/>
          <w:bCs/>
          <w:sz w:val="24"/>
        </w:rPr>
        <w:t>内，与当期依据《</w:t>
      </w:r>
      <w:r w:rsidR="002E0C77">
        <w:rPr>
          <w:rFonts w:ascii="楷体_GB2312" w:eastAsia="楷体_GB2312" w:hAnsi="楷体" w:hint="eastAsia"/>
          <w:bCs/>
          <w:sz w:val="24"/>
        </w:rPr>
        <w:t>项目委托监管合同</w:t>
      </w:r>
      <w:r w:rsidR="002E0C77" w:rsidRPr="002E0C77">
        <w:rPr>
          <w:rFonts w:ascii="楷体_GB2312" w:eastAsia="楷体_GB2312" w:hAnsi="楷体" w:hint="eastAsia"/>
          <w:bCs/>
          <w:sz w:val="24"/>
        </w:rPr>
        <w:t>》应付的监管服务费一次性全额支付。</w:t>
      </w:r>
    </w:p>
    <w:p w14:paraId="5BBF0818" w14:textId="77777777" w:rsidR="00340171" w:rsidRDefault="00674670">
      <w:pPr>
        <w:pStyle w:val="1"/>
        <w:snapToGrid w:val="0"/>
        <w:spacing w:beforeLines="50" w:before="156" w:afterLines="50" w:after="156" w:line="300" w:lineRule="auto"/>
        <w:ind w:left="600" w:hangingChars="250" w:hanging="600"/>
        <w:rPr>
          <w:rFonts w:ascii="楷体_GB2312" w:eastAsia="楷体_GB2312" w:hAnsi="楷体"/>
          <w:bCs/>
          <w:sz w:val="24"/>
        </w:rPr>
      </w:pPr>
      <w:r>
        <w:rPr>
          <w:rFonts w:ascii="楷体_GB2312" w:eastAsia="楷体_GB2312" w:hAnsi="楷体"/>
          <w:bCs/>
          <w:sz w:val="24"/>
        </w:rPr>
        <w:t xml:space="preserve">     </w:t>
      </w:r>
      <w:r>
        <w:rPr>
          <w:rFonts w:ascii="楷体_GB2312" w:eastAsia="楷体_GB2312" w:hAnsi="楷体" w:hint="eastAsia"/>
          <w:bCs/>
          <w:sz w:val="24"/>
          <w:lang w:eastAsia="zh-Hans"/>
        </w:rPr>
        <w:t>双方约定，如因项目运行及监管要求，甲方不再需要乙方增派的驻场人员进行监管的，自甲方向丙方通知撤出驻场人员之日起，监管服务费仍按</w:t>
      </w:r>
      <w:r>
        <w:rPr>
          <w:rFonts w:ascii="楷体_GB2312" w:eastAsia="楷体_GB2312" w:hAnsi="楷体" w:hint="eastAsia"/>
          <w:bCs/>
          <w:sz w:val="24"/>
        </w:rPr>
        <w:t>《项目委托监管合同》</w:t>
      </w:r>
      <w:r>
        <w:rPr>
          <w:rFonts w:ascii="楷体_GB2312" w:eastAsia="楷体_GB2312" w:hAnsi="楷体" w:hint="eastAsia"/>
          <w:bCs/>
          <w:sz w:val="24"/>
          <w:lang w:eastAsia="zh-Hans"/>
        </w:rPr>
        <w:t>约定的监管服务费标准执行。</w:t>
      </w:r>
    </w:p>
    <w:p w14:paraId="4AA65610" w14:textId="77777777" w:rsidR="00340171" w:rsidRDefault="00674670">
      <w:pPr>
        <w:pStyle w:val="1"/>
        <w:numPr>
          <w:ilvl w:val="0"/>
          <w:numId w:val="1"/>
        </w:numPr>
        <w:snapToGrid w:val="0"/>
        <w:spacing w:beforeLines="50" w:before="156" w:afterLines="50" w:after="156" w:line="300" w:lineRule="auto"/>
        <w:ind w:left="567" w:firstLineChars="0" w:hanging="567"/>
        <w:rPr>
          <w:rFonts w:ascii="楷体_GB2312" w:eastAsia="楷体_GB2312" w:hAnsi="楷体"/>
          <w:bCs/>
          <w:sz w:val="24"/>
        </w:rPr>
      </w:pPr>
      <w:r>
        <w:rPr>
          <w:rFonts w:ascii="楷体_GB2312" w:eastAsia="楷体_GB2312" w:hAnsi="楷体" w:hint="eastAsia"/>
          <w:bCs/>
          <w:sz w:val="24"/>
        </w:rPr>
        <w:t>本补充协议构成《项目委托监管合同》的有效组成部分，若本补充协议的内容与《项目委托监管合同》不一致的，应以本补充协议为准；本补充协议未约定内容仍以《项目委托监管合同》约定内容为准。</w:t>
      </w:r>
    </w:p>
    <w:p w14:paraId="6A407961" w14:textId="77777777" w:rsidR="00340171" w:rsidRDefault="00674670">
      <w:pPr>
        <w:pStyle w:val="1"/>
        <w:numPr>
          <w:ilvl w:val="0"/>
          <w:numId w:val="1"/>
        </w:numPr>
        <w:snapToGrid w:val="0"/>
        <w:spacing w:beforeLines="50" w:before="156" w:afterLines="50" w:after="156" w:line="300" w:lineRule="auto"/>
        <w:ind w:left="567" w:firstLineChars="0" w:hanging="567"/>
        <w:rPr>
          <w:rFonts w:ascii="楷体_GB2312" w:eastAsia="楷体_GB2312" w:hAnsi="楷体"/>
          <w:bCs/>
          <w:sz w:val="24"/>
        </w:rPr>
      </w:pPr>
      <w:r>
        <w:rPr>
          <w:rFonts w:ascii="楷体_GB2312" w:eastAsia="楷体_GB2312" w:hAnsi="楷体" w:hint="eastAsia"/>
          <w:bCs/>
          <w:sz w:val="24"/>
        </w:rPr>
        <w:t>本补充协议自各方法定代表人或授权代表签字或签章并加盖公章或合同专用章之日起生效。授权代表签署本补充协议的，应提交有效授权文件。</w:t>
      </w:r>
    </w:p>
    <w:p w14:paraId="467D68B6" w14:textId="77777777" w:rsidR="00340171" w:rsidRDefault="00674670">
      <w:pPr>
        <w:pStyle w:val="1"/>
        <w:numPr>
          <w:ilvl w:val="0"/>
          <w:numId w:val="1"/>
        </w:numPr>
        <w:snapToGrid w:val="0"/>
        <w:spacing w:beforeLines="50" w:before="156" w:afterLines="50" w:after="156" w:line="300" w:lineRule="auto"/>
        <w:ind w:left="567" w:firstLineChars="0" w:hanging="567"/>
        <w:rPr>
          <w:rFonts w:ascii="楷体_GB2312" w:eastAsia="楷体_GB2312" w:hAnsi="楷体"/>
          <w:bCs/>
          <w:sz w:val="24"/>
        </w:rPr>
      </w:pPr>
      <w:r>
        <w:rPr>
          <w:rFonts w:ascii="楷体_GB2312" w:eastAsia="楷体_GB2312" w:hAnsi="楷体" w:hint="eastAsia"/>
          <w:bCs/>
          <w:sz w:val="24"/>
        </w:rPr>
        <w:t>本补充协议正本一式【肆】份，各方各执【壹】份，具同等法律效力。</w:t>
      </w:r>
    </w:p>
    <w:p w14:paraId="5426EC3A" w14:textId="77777777" w:rsidR="00340171" w:rsidRDefault="00674670">
      <w:pPr>
        <w:snapToGrid w:val="0"/>
        <w:spacing w:beforeLines="50" w:before="156" w:afterLines="50" w:after="156" w:line="300" w:lineRule="auto"/>
        <w:ind w:firstLine="480"/>
        <w:rPr>
          <w:rFonts w:ascii="楷体_GB2312" w:eastAsia="楷体_GB2312"/>
          <w:bCs/>
          <w:sz w:val="24"/>
        </w:rPr>
      </w:pPr>
      <w:r>
        <w:rPr>
          <w:rFonts w:ascii="楷体_GB2312" w:eastAsia="楷体_GB2312" w:hAnsi="楷体" w:hint="eastAsia"/>
          <w:bCs/>
          <w:sz w:val="24"/>
        </w:rPr>
        <w:t>（以下无正文）</w:t>
      </w:r>
    </w:p>
    <w:p w14:paraId="74414C4D" w14:textId="77777777" w:rsidR="00340171" w:rsidRDefault="00340171">
      <w:pPr>
        <w:snapToGrid w:val="0"/>
        <w:spacing w:beforeLines="50" w:before="156" w:afterLines="50" w:after="156" w:line="300" w:lineRule="auto"/>
        <w:ind w:firstLine="480"/>
        <w:rPr>
          <w:rFonts w:ascii="楷体_GB2312" w:eastAsia="楷体_GB2312"/>
          <w:bCs/>
          <w:sz w:val="24"/>
        </w:rPr>
      </w:pPr>
    </w:p>
    <w:p w14:paraId="47140718" w14:textId="77777777" w:rsidR="00340171" w:rsidRDefault="00340171">
      <w:pPr>
        <w:snapToGrid w:val="0"/>
        <w:spacing w:beforeLines="50" w:before="156" w:afterLines="50" w:after="156" w:line="300" w:lineRule="auto"/>
        <w:ind w:firstLine="480"/>
        <w:rPr>
          <w:rFonts w:ascii="楷体_GB2312" w:eastAsia="楷体_GB2312"/>
          <w:bCs/>
          <w:sz w:val="24"/>
        </w:rPr>
      </w:pPr>
    </w:p>
    <w:p w14:paraId="6660F47D" w14:textId="77777777" w:rsidR="00340171" w:rsidRDefault="00340171">
      <w:pPr>
        <w:snapToGrid w:val="0"/>
        <w:spacing w:beforeLines="50" w:before="156" w:afterLines="50" w:after="156" w:line="300" w:lineRule="auto"/>
        <w:ind w:firstLine="480"/>
        <w:rPr>
          <w:rFonts w:ascii="楷体_GB2312" w:eastAsia="楷体_GB2312"/>
          <w:bCs/>
          <w:sz w:val="24"/>
        </w:rPr>
      </w:pPr>
    </w:p>
    <w:p w14:paraId="30905845" w14:textId="77777777" w:rsidR="00340171" w:rsidRDefault="00674670">
      <w:pPr>
        <w:widowControl/>
        <w:jc w:val="left"/>
        <w:rPr>
          <w:rFonts w:ascii="楷体_GB2312" w:eastAsia="楷体_GB2312"/>
          <w:bCs/>
          <w:sz w:val="24"/>
        </w:rPr>
      </w:pPr>
      <w:r>
        <w:rPr>
          <w:rFonts w:ascii="楷体_GB2312" w:eastAsia="楷体_GB2312"/>
          <w:bCs/>
          <w:sz w:val="24"/>
        </w:rPr>
        <w:br w:type="page"/>
      </w:r>
    </w:p>
    <w:p w14:paraId="2C972862" w14:textId="77777777" w:rsidR="00340171" w:rsidRDefault="00340171">
      <w:pPr>
        <w:snapToGrid w:val="0"/>
        <w:spacing w:beforeLines="50" w:before="156" w:afterLines="50" w:after="156" w:line="300" w:lineRule="auto"/>
        <w:ind w:firstLine="480"/>
        <w:rPr>
          <w:rFonts w:ascii="楷体_GB2312" w:eastAsia="楷体_GB2312"/>
          <w:bCs/>
          <w:sz w:val="24"/>
        </w:rPr>
      </w:pPr>
    </w:p>
    <w:p w14:paraId="3DF4FEDC" w14:textId="05CCDBB7" w:rsidR="00340171" w:rsidRDefault="00674670">
      <w:pPr>
        <w:spacing w:afterLines="20" w:after="62" w:line="288" w:lineRule="auto"/>
        <w:rPr>
          <w:rFonts w:eastAsia="楷体_GB2312"/>
          <w:sz w:val="24"/>
        </w:rPr>
      </w:pPr>
      <w:r>
        <w:rPr>
          <w:rFonts w:eastAsia="楷体_GB2312" w:hint="eastAsia"/>
          <w:sz w:val="24"/>
        </w:rPr>
        <w:t>（本页无正文，为编号为【</w:t>
      </w:r>
      <w:r w:rsidR="001A0879">
        <w:rPr>
          <w:rFonts w:ascii="楷体_GB2312" w:eastAsia="楷体_GB2312" w:hAnsi="楷体"/>
          <w:sz w:val="24"/>
        </w:rPr>
        <w:t xml:space="preserve">  </w:t>
      </w:r>
      <w:r>
        <w:rPr>
          <w:rFonts w:eastAsia="楷体_GB2312" w:hint="eastAsia"/>
          <w:sz w:val="24"/>
        </w:rPr>
        <w:t>】的《项目委托监管合同之补充协议》的签字页）</w:t>
      </w:r>
    </w:p>
    <w:p w14:paraId="7AE20DCB" w14:textId="77777777" w:rsidR="00340171" w:rsidRDefault="00340171">
      <w:pPr>
        <w:spacing w:afterLines="20" w:after="62" w:line="288" w:lineRule="auto"/>
        <w:rPr>
          <w:rFonts w:eastAsia="楷体_GB2312"/>
          <w:sz w:val="24"/>
        </w:rPr>
      </w:pPr>
    </w:p>
    <w:p w14:paraId="4D3816B6" w14:textId="77777777" w:rsidR="00340171" w:rsidRDefault="00674670">
      <w:pPr>
        <w:spacing w:afterLines="20" w:after="62" w:line="288" w:lineRule="auto"/>
        <w:rPr>
          <w:rFonts w:eastAsia="楷体_GB2312"/>
          <w:sz w:val="24"/>
        </w:rPr>
      </w:pPr>
      <w:r>
        <w:rPr>
          <w:rFonts w:eastAsia="楷体_GB2312" w:hint="eastAsia"/>
          <w:sz w:val="24"/>
        </w:rPr>
        <w:t>甲方（盖章）：五矿国际信托有限公司</w:t>
      </w:r>
    </w:p>
    <w:p w14:paraId="7BCC2898" w14:textId="77777777" w:rsidR="00340171" w:rsidRDefault="00340171">
      <w:pPr>
        <w:spacing w:afterLines="20" w:after="62" w:line="288" w:lineRule="auto"/>
        <w:rPr>
          <w:rFonts w:eastAsia="楷体_GB2312"/>
          <w:sz w:val="24"/>
        </w:rPr>
      </w:pPr>
    </w:p>
    <w:p w14:paraId="623E3F4F" w14:textId="77777777" w:rsidR="00340171" w:rsidRDefault="00674670">
      <w:pPr>
        <w:spacing w:afterLines="20" w:after="62" w:line="288" w:lineRule="auto"/>
        <w:rPr>
          <w:rFonts w:eastAsia="楷体_GB2312"/>
          <w:sz w:val="24"/>
        </w:rPr>
      </w:pPr>
      <w:r>
        <w:rPr>
          <w:rFonts w:eastAsia="楷体_GB2312" w:hint="eastAsia"/>
          <w:sz w:val="24"/>
        </w:rPr>
        <w:t>法定代表人或授权代表（签字或签章）：</w:t>
      </w:r>
    </w:p>
    <w:p w14:paraId="090FAFB7" w14:textId="77777777" w:rsidR="00340171" w:rsidRDefault="00340171">
      <w:pPr>
        <w:spacing w:afterLines="20" w:after="62" w:line="288" w:lineRule="auto"/>
        <w:rPr>
          <w:rFonts w:eastAsia="楷体_GB2312"/>
          <w:sz w:val="24"/>
        </w:rPr>
      </w:pPr>
    </w:p>
    <w:p w14:paraId="39D4B62E" w14:textId="77777777" w:rsidR="00340171" w:rsidRDefault="00340171">
      <w:pPr>
        <w:spacing w:afterLines="20" w:after="62" w:line="288" w:lineRule="auto"/>
        <w:rPr>
          <w:rFonts w:eastAsia="楷体_GB2312"/>
          <w:sz w:val="24"/>
        </w:rPr>
      </w:pPr>
    </w:p>
    <w:p w14:paraId="305DCD1E" w14:textId="77777777" w:rsidR="00340171" w:rsidRDefault="00340171">
      <w:pPr>
        <w:spacing w:afterLines="20" w:after="62" w:line="288" w:lineRule="auto"/>
        <w:rPr>
          <w:rFonts w:eastAsia="楷体_GB2312"/>
          <w:sz w:val="24"/>
        </w:rPr>
      </w:pPr>
    </w:p>
    <w:p w14:paraId="1992B98A" w14:textId="77777777" w:rsidR="00340171" w:rsidRDefault="00674670">
      <w:pPr>
        <w:spacing w:afterLines="20" w:after="62" w:line="288" w:lineRule="auto"/>
        <w:rPr>
          <w:rFonts w:eastAsia="楷体_GB2312"/>
          <w:sz w:val="24"/>
        </w:rPr>
      </w:pPr>
      <w:r>
        <w:rPr>
          <w:rFonts w:eastAsia="楷体_GB2312" w:hint="eastAsia"/>
          <w:sz w:val="24"/>
        </w:rPr>
        <w:t>乙方（盖章）：广西速晟投资开发有限公司</w:t>
      </w:r>
    </w:p>
    <w:p w14:paraId="2CE49B1B" w14:textId="77777777" w:rsidR="00340171" w:rsidRDefault="00340171">
      <w:pPr>
        <w:spacing w:afterLines="20" w:after="62" w:line="288" w:lineRule="auto"/>
        <w:rPr>
          <w:rFonts w:eastAsia="楷体_GB2312"/>
          <w:sz w:val="24"/>
        </w:rPr>
      </w:pPr>
    </w:p>
    <w:p w14:paraId="591F2895" w14:textId="77777777" w:rsidR="00340171" w:rsidRDefault="00674670">
      <w:pPr>
        <w:spacing w:afterLines="20" w:after="62" w:line="288" w:lineRule="auto"/>
        <w:rPr>
          <w:rFonts w:eastAsia="楷体_GB2312"/>
          <w:sz w:val="24"/>
        </w:rPr>
      </w:pPr>
      <w:r>
        <w:rPr>
          <w:rFonts w:eastAsia="楷体_GB2312" w:hint="eastAsia"/>
          <w:sz w:val="24"/>
        </w:rPr>
        <w:t>法定代表人或授权代表（签字或签章）：</w:t>
      </w:r>
    </w:p>
    <w:p w14:paraId="1B64CACD" w14:textId="77777777" w:rsidR="00340171" w:rsidRDefault="00340171">
      <w:pPr>
        <w:spacing w:afterLines="20" w:after="62" w:line="288" w:lineRule="auto"/>
        <w:rPr>
          <w:rFonts w:eastAsia="楷体_GB2312"/>
          <w:sz w:val="24"/>
        </w:rPr>
      </w:pPr>
    </w:p>
    <w:p w14:paraId="04C4D8D1" w14:textId="77777777" w:rsidR="00340171" w:rsidRDefault="00340171">
      <w:pPr>
        <w:spacing w:afterLines="20" w:after="62" w:line="288" w:lineRule="auto"/>
        <w:rPr>
          <w:rFonts w:eastAsia="楷体_GB2312"/>
          <w:sz w:val="24"/>
        </w:rPr>
      </w:pPr>
    </w:p>
    <w:p w14:paraId="0EBE8233" w14:textId="77777777" w:rsidR="00340171" w:rsidRDefault="00340171">
      <w:pPr>
        <w:spacing w:afterLines="20" w:after="62" w:line="288" w:lineRule="auto"/>
        <w:rPr>
          <w:rFonts w:eastAsia="楷体_GB2312"/>
          <w:sz w:val="24"/>
        </w:rPr>
      </w:pPr>
    </w:p>
    <w:p w14:paraId="3D95A1D0" w14:textId="77777777" w:rsidR="00340171" w:rsidRDefault="00674670">
      <w:pPr>
        <w:spacing w:afterLines="20" w:after="62" w:line="288" w:lineRule="auto"/>
        <w:rPr>
          <w:rFonts w:eastAsia="楷体_GB2312"/>
          <w:sz w:val="24"/>
        </w:rPr>
      </w:pPr>
      <w:r>
        <w:rPr>
          <w:rFonts w:eastAsia="楷体_GB2312" w:hint="eastAsia"/>
          <w:sz w:val="24"/>
        </w:rPr>
        <w:t>丙方（盖章）：北京康正宏基房地产评估有限公司</w:t>
      </w:r>
    </w:p>
    <w:p w14:paraId="306D86C0" w14:textId="77777777" w:rsidR="00340171" w:rsidRDefault="00340171">
      <w:pPr>
        <w:spacing w:afterLines="20" w:after="62" w:line="288" w:lineRule="auto"/>
        <w:rPr>
          <w:rFonts w:eastAsia="楷体_GB2312"/>
          <w:sz w:val="24"/>
        </w:rPr>
      </w:pPr>
    </w:p>
    <w:p w14:paraId="74D73396" w14:textId="77777777" w:rsidR="00340171" w:rsidRDefault="00674670">
      <w:pPr>
        <w:spacing w:afterLines="20" w:after="62" w:line="288" w:lineRule="auto"/>
        <w:rPr>
          <w:rFonts w:eastAsia="楷体_GB2312"/>
          <w:sz w:val="24"/>
        </w:rPr>
      </w:pPr>
      <w:r>
        <w:rPr>
          <w:rFonts w:eastAsia="楷体_GB2312" w:hint="eastAsia"/>
          <w:sz w:val="24"/>
        </w:rPr>
        <w:t>法定代表人或授权代表（签字或签章）：</w:t>
      </w:r>
    </w:p>
    <w:p w14:paraId="7EE2F866" w14:textId="77777777" w:rsidR="00340171" w:rsidRDefault="00340171">
      <w:pPr>
        <w:spacing w:afterLines="20" w:after="62" w:line="288" w:lineRule="auto"/>
        <w:rPr>
          <w:rFonts w:eastAsia="楷体_GB2312"/>
          <w:sz w:val="24"/>
        </w:rPr>
      </w:pPr>
    </w:p>
    <w:p w14:paraId="64606B72" w14:textId="77777777" w:rsidR="00340171" w:rsidRDefault="00340171">
      <w:pPr>
        <w:spacing w:afterLines="20" w:after="62" w:line="288" w:lineRule="auto"/>
        <w:rPr>
          <w:rFonts w:eastAsia="楷体_GB2312"/>
          <w:sz w:val="24"/>
        </w:rPr>
      </w:pPr>
    </w:p>
    <w:p w14:paraId="6206E122" w14:textId="77777777" w:rsidR="00340171" w:rsidRDefault="00340171">
      <w:pPr>
        <w:spacing w:afterLines="20" w:after="62" w:line="288" w:lineRule="auto"/>
        <w:rPr>
          <w:rFonts w:eastAsia="楷体_GB2312"/>
          <w:sz w:val="24"/>
        </w:rPr>
      </w:pPr>
    </w:p>
    <w:p w14:paraId="3CF7C4B2" w14:textId="77777777" w:rsidR="00340171" w:rsidRDefault="00340171">
      <w:pPr>
        <w:spacing w:afterLines="20" w:after="62" w:line="288" w:lineRule="auto"/>
        <w:rPr>
          <w:rFonts w:eastAsia="楷体_GB2312"/>
          <w:sz w:val="24"/>
        </w:rPr>
      </w:pPr>
    </w:p>
    <w:p w14:paraId="0841B75C" w14:textId="77777777" w:rsidR="00340171" w:rsidRDefault="00340171">
      <w:pPr>
        <w:spacing w:afterLines="20" w:after="62" w:line="288" w:lineRule="auto"/>
        <w:rPr>
          <w:rFonts w:eastAsia="楷体_GB2312"/>
          <w:sz w:val="24"/>
        </w:rPr>
      </w:pPr>
    </w:p>
    <w:p w14:paraId="5C23FDF7" w14:textId="77777777" w:rsidR="00340171" w:rsidRDefault="00674670">
      <w:pPr>
        <w:spacing w:afterLines="20" w:after="62" w:line="288" w:lineRule="auto"/>
        <w:rPr>
          <w:rFonts w:eastAsia="楷体_GB2312"/>
          <w:sz w:val="24"/>
        </w:rPr>
      </w:pPr>
      <w:r>
        <w:rPr>
          <w:rFonts w:eastAsia="楷体_GB2312" w:hint="eastAsia"/>
          <w:sz w:val="24"/>
        </w:rPr>
        <w:t>签约时间：【</w:t>
      </w:r>
      <w:r>
        <w:rPr>
          <w:rFonts w:eastAsia="楷体_GB2312"/>
          <w:sz w:val="24"/>
        </w:rPr>
        <w:t>2021</w:t>
      </w:r>
      <w:r>
        <w:rPr>
          <w:rFonts w:eastAsia="楷体_GB2312" w:hint="eastAsia"/>
          <w:sz w:val="24"/>
        </w:rPr>
        <w:t>】年【</w:t>
      </w:r>
      <w:r>
        <w:rPr>
          <w:rFonts w:eastAsia="楷体_GB2312"/>
          <w:sz w:val="24"/>
        </w:rPr>
        <w:t>3</w:t>
      </w:r>
      <w:r>
        <w:rPr>
          <w:rFonts w:eastAsia="楷体_GB2312" w:hint="eastAsia"/>
          <w:sz w:val="24"/>
        </w:rPr>
        <w:t>】月【</w:t>
      </w:r>
      <w:r>
        <w:rPr>
          <w:rFonts w:eastAsia="楷体_GB2312"/>
          <w:sz w:val="24"/>
        </w:rPr>
        <w:t xml:space="preserve">  </w:t>
      </w:r>
      <w:r>
        <w:rPr>
          <w:rFonts w:eastAsia="楷体_GB2312" w:hint="eastAsia"/>
          <w:sz w:val="24"/>
        </w:rPr>
        <w:t>】日</w:t>
      </w:r>
    </w:p>
    <w:p w14:paraId="6BD2D9C0" w14:textId="77777777" w:rsidR="00340171" w:rsidRDefault="00674670">
      <w:pPr>
        <w:spacing w:beforeLines="50" w:before="156" w:afterLines="50" w:after="156" w:line="300" w:lineRule="auto"/>
        <w:rPr>
          <w:rFonts w:ascii="楷体_GB2312" w:eastAsia="楷体_GB2312"/>
          <w:sz w:val="24"/>
        </w:rPr>
      </w:pPr>
      <w:r>
        <w:rPr>
          <w:rFonts w:eastAsia="楷体_GB2312" w:hint="eastAsia"/>
          <w:sz w:val="24"/>
        </w:rPr>
        <w:t>签署地点：北京市东城区</w:t>
      </w:r>
    </w:p>
    <w:sectPr w:rsidR="00340171">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408F0" w14:textId="77777777" w:rsidR="001834E7" w:rsidRDefault="001834E7">
      <w:r>
        <w:separator/>
      </w:r>
    </w:p>
  </w:endnote>
  <w:endnote w:type="continuationSeparator" w:id="0">
    <w:p w14:paraId="7069D0C5" w14:textId="77777777" w:rsidR="001834E7" w:rsidRDefault="0018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3747"/>
    </w:sdtPr>
    <w:sdtEndPr/>
    <w:sdtContent>
      <w:p w14:paraId="6A42A508" w14:textId="77777777" w:rsidR="00340171" w:rsidRDefault="00674670">
        <w:pPr>
          <w:pStyle w:val="ab"/>
          <w:jc w:val="center"/>
        </w:pPr>
        <w:r>
          <w:fldChar w:fldCharType="begin"/>
        </w:r>
        <w:r>
          <w:instrText xml:space="preserve"> PAGE   \* MERGEFORMAT </w:instrText>
        </w:r>
        <w:r>
          <w:fldChar w:fldCharType="separate"/>
        </w:r>
        <w:r>
          <w:rPr>
            <w:lang w:val="zh-CN"/>
          </w:rPr>
          <w:t>1</w:t>
        </w:r>
        <w:r>
          <w:rPr>
            <w:lang w:val="zh-CN"/>
          </w:rPr>
          <w:fldChar w:fldCharType="end"/>
        </w:r>
      </w:p>
    </w:sdtContent>
  </w:sdt>
  <w:p w14:paraId="19C2228A" w14:textId="77777777" w:rsidR="00340171" w:rsidRDefault="003401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30E5F" w14:textId="77777777" w:rsidR="001834E7" w:rsidRDefault="001834E7">
      <w:r>
        <w:separator/>
      </w:r>
    </w:p>
  </w:footnote>
  <w:footnote w:type="continuationSeparator" w:id="0">
    <w:p w14:paraId="531874D7" w14:textId="77777777" w:rsidR="001834E7" w:rsidRDefault="0018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06C64"/>
    <w:multiLevelType w:val="multilevel"/>
    <w:tmpl w:val="2E006C64"/>
    <w:lvl w:ilvl="0">
      <w:start w:val="1"/>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90"/>
    <w:rsid w:val="00003B3E"/>
    <w:rsid w:val="0000588D"/>
    <w:rsid w:val="000071F6"/>
    <w:rsid w:val="000148AD"/>
    <w:rsid w:val="000327EA"/>
    <w:rsid w:val="000418BF"/>
    <w:rsid w:val="000532C9"/>
    <w:rsid w:val="00064249"/>
    <w:rsid w:val="000755E3"/>
    <w:rsid w:val="000869F7"/>
    <w:rsid w:val="00090390"/>
    <w:rsid w:val="000958AF"/>
    <w:rsid w:val="000B0992"/>
    <w:rsid w:val="000B71C5"/>
    <w:rsid w:val="000B7AF2"/>
    <w:rsid w:val="000C10F4"/>
    <w:rsid w:val="000C30C9"/>
    <w:rsid w:val="000C59AA"/>
    <w:rsid w:val="00100776"/>
    <w:rsid w:val="00101FDF"/>
    <w:rsid w:val="00102B28"/>
    <w:rsid w:val="00104C37"/>
    <w:rsid w:val="00110C4A"/>
    <w:rsid w:val="00114CB5"/>
    <w:rsid w:val="00116F97"/>
    <w:rsid w:val="00117760"/>
    <w:rsid w:val="0012055B"/>
    <w:rsid w:val="001239E4"/>
    <w:rsid w:val="00125FFA"/>
    <w:rsid w:val="00127E70"/>
    <w:rsid w:val="00164150"/>
    <w:rsid w:val="00164683"/>
    <w:rsid w:val="00166DCF"/>
    <w:rsid w:val="00180E5E"/>
    <w:rsid w:val="001834E7"/>
    <w:rsid w:val="0018498C"/>
    <w:rsid w:val="001A0879"/>
    <w:rsid w:val="001B7796"/>
    <w:rsid w:val="001D4F5C"/>
    <w:rsid w:val="00204A06"/>
    <w:rsid w:val="00205B98"/>
    <w:rsid w:val="00214439"/>
    <w:rsid w:val="002202E1"/>
    <w:rsid w:val="00234544"/>
    <w:rsid w:val="00235CE3"/>
    <w:rsid w:val="002413D0"/>
    <w:rsid w:val="00243698"/>
    <w:rsid w:val="00275BE6"/>
    <w:rsid w:val="00280225"/>
    <w:rsid w:val="00281155"/>
    <w:rsid w:val="00282E1D"/>
    <w:rsid w:val="002C01B3"/>
    <w:rsid w:val="002C20F3"/>
    <w:rsid w:val="002C40E4"/>
    <w:rsid w:val="002C48BD"/>
    <w:rsid w:val="002C49A7"/>
    <w:rsid w:val="002C4F8A"/>
    <w:rsid w:val="002C61A7"/>
    <w:rsid w:val="002C7ACF"/>
    <w:rsid w:val="002E0C77"/>
    <w:rsid w:val="002E2B9F"/>
    <w:rsid w:val="002E3D74"/>
    <w:rsid w:val="002E7936"/>
    <w:rsid w:val="002F4FB2"/>
    <w:rsid w:val="003009F9"/>
    <w:rsid w:val="003063D0"/>
    <w:rsid w:val="00307E4A"/>
    <w:rsid w:val="00324241"/>
    <w:rsid w:val="00333B76"/>
    <w:rsid w:val="00333F62"/>
    <w:rsid w:val="003357F9"/>
    <w:rsid w:val="00340110"/>
    <w:rsid w:val="00340171"/>
    <w:rsid w:val="003470AD"/>
    <w:rsid w:val="00351BB3"/>
    <w:rsid w:val="003612DE"/>
    <w:rsid w:val="00362166"/>
    <w:rsid w:val="003637B1"/>
    <w:rsid w:val="00370896"/>
    <w:rsid w:val="00382057"/>
    <w:rsid w:val="00382D88"/>
    <w:rsid w:val="003A3D09"/>
    <w:rsid w:val="003B76A0"/>
    <w:rsid w:val="003E1771"/>
    <w:rsid w:val="003E5871"/>
    <w:rsid w:val="003F6D8A"/>
    <w:rsid w:val="003F7B9A"/>
    <w:rsid w:val="0040011F"/>
    <w:rsid w:val="00400E15"/>
    <w:rsid w:val="00403C23"/>
    <w:rsid w:val="004049DC"/>
    <w:rsid w:val="00421490"/>
    <w:rsid w:val="00422CE9"/>
    <w:rsid w:val="00422E73"/>
    <w:rsid w:val="00424673"/>
    <w:rsid w:val="00444510"/>
    <w:rsid w:val="00445756"/>
    <w:rsid w:val="00464FA9"/>
    <w:rsid w:val="004737EF"/>
    <w:rsid w:val="004A086E"/>
    <w:rsid w:val="004A4FE6"/>
    <w:rsid w:val="004A60EE"/>
    <w:rsid w:val="004A6367"/>
    <w:rsid w:val="004B39A5"/>
    <w:rsid w:val="004B3C14"/>
    <w:rsid w:val="004B5A20"/>
    <w:rsid w:val="004C0F2E"/>
    <w:rsid w:val="004C320F"/>
    <w:rsid w:val="004C3226"/>
    <w:rsid w:val="004C6B5D"/>
    <w:rsid w:val="004E0A5B"/>
    <w:rsid w:val="004F0EE1"/>
    <w:rsid w:val="004F31DD"/>
    <w:rsid w:val="004F54C7"/>
    <w:rsid w:val="004F5B5C"/>
    <w:rsid w:val="00501E2B"/>
    <w:rsid w:val="0051294A"/>
    <w:rsid w:val="00514221"/>
    <w:rsid w:val="00524A6C"/>
    <w:rsid w:val="005257D2"/>
    <w:rsid w:val="005405F6"/>
    <w:rsid w:val="00552A14"/>
    <w:rsid w:val="005543DE"/>
    <w:rsid w:val="0056408E"/>
    <w:rsid w:val="0056511D"/>
    <w:rsid w:val="005765E2"/>
    <w:rsid w:val="0058049A"/>
    <w:rsid w:val="00592FAF"/>
    <w:rsid w:val="00593674"/>
    <w:rsid w:val="005A53BC"/>
    <w:rsid w:val="005A5B0F"/>
    <w:rsid w:val="005A5DC2"/>
    <w:rsid w:val="005A61BE"/>
    <w:rsid w:val="005B5261"/>
    <w:rsid w:val="005C2584"/>
    <w:rsid w:val="005C72E8"/>
    <w:rsid w:val="005F6FAC"/>
    <w:rsid w:val="00615E97"/>
    <w:rsid w:val="00621002"/>
    <w:rsid w:val="00624519"/>
    <w:rsid w:val="00642CCC"/>
    <w:rsid w:val="006636A7"/>
    <w:rsid w:val="00663CF3"/>
    <w:rsid w:val="00674670"/>
    <w:rsid w:val="00681051"/>
    <w:rsid w:val="00687864"/>
    <w:rsid w:val="006A1F32"/>
    <w:rsid w:val="006B6A10"/>
    <w:rsid w:val="006C7E91"/>
    <w:rsid w:val="006D131E"/>
    <w:rsid w:val="006E1274"/>
    <w:rsid w:val="006E3021"/>
    <w:rsid w:val="00702A71"/>
    <w:rsid w:val="007147C1"/>
    <w:rsid w:val="0071725D"/>
    <w:rsid w:val="00720051"/>
    <w:rsid w:val="00733B5B"/>
    <w:rsid w:val="0074114D"/>
    <w:rsid w:val="00746BD1"/>
    <w:rsid w:val="007529CC"/>
    <w:rsid w:val="00763B07"/>
    <w:rsid w:val="007839B0"/>
    <w:rsid w:val="00783DE0"/>
    <w:rsid w:val="00786656"/>
    <w:rsid w:val="00793ACA"/>
    <w:rsid w:val="007A5C4F"/>
    <w:rsid w:val="007A7F69"/>
    <w:rsid w:val="007C721F"/>
    <w:rsid w:val="007D1620"/>
    <w:rsid w:val="007D3BFA"/>
    <w:rsid w:val="007D4A3F"/>
    <w:rsid w:val="007D63E5"/>
    <w:rsid w:val="00805BDC"/>
    <w:rsid w:val="00822B39"/>
    <w:rsid w:val="00823C2E"/>
    <w:rsid w:val="008275B4"/>
    <w:rsid w:val="00842B50"/>
    <w:rsid w:val="00850987"/>
    <w:rsid w:val="00850C6B"/>
    <w:rsid w:val="00867A62"/>
    <w:rsid w:val="0087111C"/>
    <w:rsid w:val="00891624"/>
    <w:rsid w:val="00896B19"/>
    <w:rsid w:val="008B2C3A"/>
    <w:rsid w:val="008B621E"/>
    <w:rsid w:val="008C0396"/>
    <w:rsid w:val="008C5151"/>
    <w:rsid w:val="008C63D4"/>
    <w:rsid w:val="008D5BD8"/>
    <w:rsid w:val="008D60B9"/>
    <w:rsid w:val="008F0FAF"/>
    <w:rsid w:val="008F4CE0"/>
    <w:rsid w:val="00905852"/>
    <w:rsid w:val="009103FC"/>
    <w:rsid w:val="009113B6"/>
    <w:rsid w:val="00922EFB"/>
    <w:rsid w:val="009243AA"/>
    <w:rsid w:val="00950827"/>
    <w:rsid w:val="0096138A"/>
    <w:rsid w:val="00964471"/>
    <w:rsid w:val="00982D80"/>
    <w:rsid w:val="009B7330"/>
    <w:rsid w:val="009D5D62"/>
    <w:rsid w:val="009F1162"/>
    <w:rsid w:val="00A00106"/>
    <w:rsid w:val="00A03192"/>
    <w:rsid w:val="00A13680"/>
    <w:rsid w:val="00A31671"/>
    <w:rsid w:val="00A41C5B"/>
    <w:rsid w:val="00A42133"/>
    <w:rsid w:val="00A42306"/>
    <w:rsid w:val="00A44DEB"/>
    <w:rsid w:val="00A455EE"/>
    <w:rsid w:val="00A47706"/>
    <w:rsid w:val="00A508E4"/>
    <w:rsid w:val="00A51DA5"/>
    <w:rsid w:val="00A523CF"/>
    <w:rsid w:val="00A5552E"/>
    <w:rsid w:val="00A619BF"/>
    <w:rsid w:val="00A64991"/>
    <w:rsid w:val="00A669D7"/>
    <w:rsid w:val="00A74EF5"/>
    <w:rsid w:val="00A93BEF"/>
    <w:rsid w:val="00A96368"/>
    <w:rsid w:val="00AA69EF"/>
    <w:rsid w:val="00AC27E4"/>
    <w:rsid w:val="00AC5FEE"/>
    <w:rsid w:val="00AD6515"/>
    <w:rsid w:val="00AE09D1"/>
    <w:rsid w:val="00AE3EB0"/>
    <w:rsid w:val="00B13FBC"/>
    <w:rsid w:val="00B53A90"/>
    <w:rsid w:val="00B67D3D"/>
    <w:rsid w:val="00B83C5F"/>
    <w:rsid w:val="00B85EBC"/>
    <w:rsid w:val="00BA1B6F"/>
    <w:rsid w:val="00BA1FB7"/>
    <w:rsid w:val="00BC028C"/>
    <w:rsid w:val="00BD53C7"/>
    <w:rsid w:val="00BE0993"/>
    <w:rsid w:val="00BE14A1"/>
    <w:rsid w:val="00BF26F3"/>
    <w:rsid w:val="00BF65FB"/>
    <w:rsid w:val="00BF77AB"/>
    <w:rsid w:val="00C13224"/>
    <w:rsid w:val="00C335F5"/>
    <w:rsid w:val="00C3408F"/>
    <w:rsid w:val="00C34C41"/>
    <w:rsid w:val="00C43C8E"/>
    <w:rsid w:val="00C500CF"/>
    <w:rsid w:val="00C53C51"/>
    <w:rsid w:val="00C55402"/>
    <w:rsid w:val="00C554AD"/>
    <w:rsid w:val="00C5714C"/>
    <w:rsid w:val="00C63439"/>
    <w:rsid w:val="00C653D7"/>
    <w:rsid w:val="00CA3291"/>
    <w:rsid w:val="00CA6ECE"/>
    <w:rsid w:val="00CB502B"/>
    <w:rsid w:val="00CC1247"/>
    <w:rsid w:val="00CC17E2"/>
    <w:rsid w:val="00CC7B41"/>
    <w:rsid w:val="00CD0DFB"/>
    <w:rsid w:val="00CD4F5F"/>
    <w:rsid w:val="00CE1775"/>
    <w:rsid w:val="00CF2A2B"/>
    <w:rsid w:val="00D03166"/>
    <w:rsid w:val="00D04626"/>
    <w:rsid w:val="00D05D6D"/>
    <w:rsid w:val="00D063DA"/>
    <w:rsid w:val="00D25C50"/>
    <w:rsid w:val="00D40205"/>
    <w:rsid w:val="00D4553E"/>
    <w:rsid w:val="00D659F4"/>
    <w:rsid w:val="00D66B08"/>
    <w:rsid w:val="00D67E9D"/>
    <w:rsid w:val="00D81B91"/>
    <w:rsid w:val="00D94C03"/>
    <w:rsid w:val="00D95A3C"/>
    <w:rsid w:val="00D963C0"/>
    <w:rsid w:val="00DA478D"/>
    <w:rsid w:val="00DB5A31"/>
    <w:rsid w:val="00DC3F27"/>
    <w:rsid w:val="00DC49F1"/>
    <w:rsid w:val="00DD12EC"/>
    <w:rsid w:val="00DD525B"/>
    <w:rsid w:val="00DD5C73"/>
    <w:rsid w:val="00DE7BB3"/>
    <w:rsid w:val="00DF7D60"/>
    <w:rsid w:val="00E109F4"/>
    <w:rsid w:val="00E25198"/>
    <w:rsid w:val="00E27F11"/>
    <w:rsid w:val="00E326E0"/>
    <w:rsid w:val="00E430A2"/>
    <w:rsid w:val="00E4555F"/>
    <w:rsid w:val="00E530D1"/>
    <w:rsid w:val="00E624AE"/>
    <w:rsid w:val="00E77886"/>
    <w:rsid w:val="00E82045"/>
    <w:rsid w:val="00E96032"/>
    <w:rsid w:val="00EB5E64"/>
    <w:rsid w:val="00EC56CC"/>
    <w:rsid w:val="00EC618E"/>
    <w:rsid w:val="00ED04EA"/>
    <w:rsid w:val="00ED7BCB"/>
    <w:rsid w:val="00EE0309"/>
    <w:rsid w:val="00EE273F"/>
    <w:rsid w:val="00F0397D"/>
    <w:rsid w:val="00F07BBF"/>
    <w:rsid w:val="00F11781"/>
    <w:rsid w:val="00F11B5A"/>
    <w:rsid w:val="00F15732"/>
    <w:rsid w:val="00F20906"/>
    <w:rsid w:val="00F32B68"/>
    <w:rsid w:val="00F351A3"/>
    <w:rsid w:val="00F371D9"/>
    <w:rsid w:val="00F50313"/>
    <w:rsid w:val="00F50F49"/>
    <w:rsid w:val="00F52F62"/>
    <w:rsid w:val="00F71BE4"/>
    <w:rsid w:val="00F77AF8"/>
    <w:rsid w:val="00F848B8"/>
    <w:rsid w:val="00F8591F"/>
    <w:rsid w:val="00FA2A76"/>
    <w:rsid w:val="00FC3D00"/>
    <w:rsid w:val="00FC71D9"/>
    <w:rsid w:val="00FD20DB"/>
    <w:rsid w:val="74B82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962CE"/>
  <w15:docId w15:val="{C0284F13-80CA-462A-A177-0A08AB77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qFormat/>
    <w:rPr>
      <w:rFonts w:ascii="宋体"/>
      <w:sz w:val="18"/>
      <w:szCs w:val="18"/>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nhideWhenUsed/>
    <w:qFormat/>
    <w:rPr>
      <w:sz w:val="21"/>
      <w:szCs w:val="21"/>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8">
    <w:name w:val="文档结构图 字符"/>
    <w:basedOn w:val="a0"/>
    <w:link w:val="a7"/>
    <w:uiPriority w:val="99"/>
    <w:semiHidden/>
    <w:qFormat/>
    <w:rPr>
      <w:rFonts w:ascii="宋体" w:hAnsi="Times New Roman"/>
      <w:kern w:val="2"/>
      <w:sz w:val="18"/>
      <w:szCs w:val="18"/>
    </w:rPr>
  </w:style>
  <w:style w:type="paragraph" w:customStyle="1" w:styleId="1">
    <w:name w:val="列表段落1"/>
    <w:basedOn w:val="a"/>
    <w:uiPriority w:val="34"/>
    <w:qFormat/>
    <w:pPr>
      <w:ind w:firstLineChars="200" w:firstLine="420"/>
    </w:pPr>
  </w:style>
  <w:style w:type="character" w:customStyle="1" w:styleId="a6">
    <w:name w:val="批注文字 字符"/>
    <w:basedOn w:val="a0"/>
    <w:link w:val="a4"/>
    <w:uiPriority w:val="99"/>
    <w:semiHidden/>
    <w:qFormat/>
    <w:rPr>
      <w:rFonts w:ascii="Times New Roman" w:hAnsi="Times New Roman"/>
      <w:kern w:val="2"/>
      <w:sz w:val="21"/>
      <w:szCs w:val="24"/>
    </w:rPr>
  </w:style>
  <w:style w:type="character" w:customStyle="1" w:styleId="a5">
    <w:name w:val="批注主题 字符"/>
    <w:basedOn w:val="a6"/>
    <w:link w:val="a3"/>
    <w:uiPriority w:val="99"/>
    <w:semiHidden/>
    <w:qFormat/>
    <w:rPr>
      <w:rFonts w:ascii="Times New Roman" w:hAnsi="Times New Roman"/>
      <w:b/>
      <w:bCs/>
      <w:kern w:val="2"/>
      <w:sz w:val="21"/>
      <w:szCs w:val="24"/>
    </w:rPr>
  </w:style>
  <w:style w:type="character" w:customStyle="1" w:styleId="20">
    <w:name w:val="标题 2 字符"/>
    <w:basedOn w:val="a0"/>
    <w:link w:val="2"/>
    <w:qFormat/>
    <w:rPr>
      <w:rFonts w:ascii="Cambria" w:hAnsi="Cambria"/>
      <w:b/>
      <w:bCs/>
      <w:kern w:val="2"/>
      <w:sz w:val="32"/>
      <w:szCs w:val="32"/>
    </w:rPr>
  </w:style>
  <w:style w:type="character" w:customStyle="1" w:styleId="30">
    <w:name w:val="标题 3 字符"/>
    <w:basedOn w:val="a0"/>
    <w:link w:val="3"/>
    <w:qFormat/>
    <w:rPr>
      <w:rFonts w:ascii="Times New Roman" w:hAnsi="Times New Roman"/>
      <w:b/>
      <w:bCs/>
      <w:kern w:val="2"/>
      <w:sz w:val="32"/>
      <w:szCs w:val="32"/>
    </w:rPr>
  </w:style>
  <w:style w:type="character" w:customStyle="1" w:styleId="2SimHei2">
    <w:name w:val="正文文本 (2) + SimHei2"/>
    <w:qFormat/>
    <w:rPr>
      <w:rFonts w:ascii="黑体" w:eastAsia="黑体" w:hAnsi="黑体" w:cs="黑体"/>
      <w:sz w:val="30"/>
      <w:szCs w:val="30"/>
    </w:rPr>
  </w:style>
  <w:style w:type="paragraph" w:customStyle="1" w:styleId="21">
    <w:name w:val="正文文本 (2)"/>
    <w:basedOn w:val="a"/>
    <w:link w:val="22"/>
    <w:qFormat/>
    <w:pPr>
      <w:shd w:val="clear" w:color="auto" w:fill="FFFFFF"/>
      <w:spacing w:before="720" w:after="720" w:line="518" w:lineRule="exact"/>
      <w:jc w:val="distribute"/>
    </w:pPr>
    <w:rPr>
      <w:rFonts w:ascii="宋体"/>
      <w:kern w:val="0"/>
      <w:sz w:val="30"/>
      <w:szCs w:val="30"/>
      <w:lang w:val="zh-TW" w:eastAsia="zh-TW"/>
    </w:rPr>
  </w:style>
  <w:style w:type="character" w:customStyle="1" w:styleId="22">
    <w:name w:val="正文文本 (2)_"/>
    <w:link w:val="21"/>
    <w:qFormat/>
    <w:rPr>
      <w:rFonts w:ascii="宋体" w:hAnsi="Times New Roman"/>
      <w:sz w:val="30"/>
      <w:szCs w:val="30"/>
      <w:shd w:val="clear" w:color="auto" w:fill="FFFFFF"/>
      <w:lang w:val="zh-TW" w:eastAsia="zh-TW"/>
    </w:rPr>
  </w:style>
  <w:style w:type="character" w:customStyle="1" w:styleId="1SimHei1">
    <w:name w:val="标题 #1 + SimHei1"/>
    <w:qFormat/>
    <w:rPr>
      <w:rFonts w:ascii="黑体" w:eastAsia="黑体" w:hAnsi="黑体" w:cs="黑体"/>
      <w:spacing w:val="-10"/>
      <w:sz w:val="30"/>
      <w:szCs w:val="30"/>
    </w:rPr>
  </w:style>
  <w:style w:type="character" w:customStyle="1" w:styleId="10">
    <w:name w:val="标题 #1_"/>
    <w:link w:val="11"/>
    <w:qFormat/>
    <w:rPr>
      <w:rFonts w:ascii="宋体" w:cs="宋体"/>
      <w:b/>
      <w:bCs/>
      <w:spacing w:val="-10"/>
      <w:sz w:val="30"/>
      <w:szCs w:val="30"/>
      <w:shd w:val="clear" w:color="auto" w:fill="FFFFFF"/>
    </w:rPr>
  </w:style>
  <w:style w:type="paragraph" w:customStyle="1" w:styleId="11">
    <w:name w:val="标题 #1"/>
    <w:basedOn w:val="a"/>
    <w:link w:val="10"/>
    <w:qFormat/>
    <w:pPr>
      <w:shd w:val="clear" w:color="auto" w:fill="FFFFFF"/>
      <w:spacing w:before="960" w:after="300" w:line="240" w:lineRule="atLeast"/>
      <w:jc w:val="left"/>
      <w:outlineLvl w:val="0"/>
    </w:pPr>
    <w:rPr>
      <w:rFonts w:ascii="宋体" w:hAnsi="Calibri" w:cs="宋体"/>
      <w:b/>
      <w:bCs/>
      <w:spacing w:val="-10"/>
      <w:kern w:val="0"/>
      <w:sz w:val="30"/>
      <w:szCs w:val="30"/>
    </w:rPr>
  </w:style>
  <w:style w:type="character" w:customStyle="1" w:styleId="1SimHei">
    <w:name w:val="标题 #1 + SimHei"/>
    <w:qFormat/>
    <w:rPr>
      <w:rFonts w:ascii="黑体" w:eastAsia="黑体" w:hAnsi="黑体" w:cs="黑体"/>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蔡 艳清</cp:lastModifiedBy>
  <cp:revision>13</cp:revision>
  <dcterms:created xsi:type="dcterms:W3CDTF">2020-07-02T23:23:00Z</dcterms:created>
  <dcterms:modified xsi:type="dcterms:W3CDTF">2021-04-01T06:33:00Z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